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A8" w:rsidRDefault="00CA17A8" w:rsidP="00CA17A8">
      <w:pPr>
        <w:pStyle w:val="a5"/>
      </w:pPr>
      <w:r>
        <w:rPr>
          <w:rFonts w:hint="eastAsia"/>
        </w:rPr>
        <w:t>转专业申请操作说明</w:t>
      </w:r>
    </w:p>
    <w:p w:rsidR="00F33736" w:rsidRPr="00CA17A8" w:rsidRDefault="00CA17A8" w:rsidP="00CA17A8">
      <w:pPr>
        <w:rPr>
          <w:b/>
        </w:rPr>
      </w:pPr>
      <w:r w:rsidRPr="00CA17A8">
        <w:rPr>
          <w:rFonts w:hint="eastAsia"/>
          <w:b/>
        </w:rPr>
        <w:t>1</w:t>
      </w:r>
      <w:r w:rsidRPr="00CA17A8">
        <w:rPr>
          <w:rFonts w:hint="eastAsia"/>
          <w:b/>
        </w:rPr>
        <w:t>、</w:t>
      </w:r>
      <w:r w:rsidR="00CC1B6C" w:rsidRPr="00CA17A8">
        <w:rPr>
          <w:rFonts w:hint="eastAsia"/>
          <w:b/>
        </w:rPr>
        <w:t>进入转专业界面</w:t>
      </w:r>
    </w:p>
    <w:p w:rsidR="00F33736" w:rsidRDefault="00CC1B6C">
      <w:r>
        <w:rPr>
          <w:noProof/>
        </w:rPr>
        <w:drawing>
          <wp:inline distT="0" distB="0" distL="114300" distR="114300">
            <wp:extent cx="5268595" cy="22961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33736" w:rsidRDefault="00CC1B6C">
      <w:r>
        <w:rPr>
          <w:noProof/>
        </w:rPr>
        <w:drawing>
          <wp:inline distT="0" distB="0" distL="114300" distR="114300">
            <wp:extent cx="5261610" cy="2865755"/>
            <wp:effectExtent l="0" t="0" r="152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33736" w:rsidRDefault="00CC1B6C">
      <w:r>
        <w:rPr>
          <w:rFonts w:hint="eastAsia"/>
        </w:rPr>
        <w:t>用户登录后进入主界面，点击学籍管理，</w:t>
      </w:r>
      <w:proofErr w:type="gramStart"/>
      <w:r>
        <w:rPr>
          <w:rFonts w:hint="eastAsia"/>
        </w:rPr>
        <w:t>点击转专业</w:t>
      </w:r>
      <w:proofErr w:type="gramEnd"/>
      <w:r>
        <w:rPr>
          <w:rFonts w:hint="eastAsia"/>
        </w:rPr>
        <w:t>申请，</w:t>
      </w:r>
    </w:p>
    <w:p w:rsidR="00F33736" w:rsidRDefault="00CC1B6C">
      <w:r>
        <w:rPr>
          <w:rFonts w:hint="eastAsia"/>
        </w:rPr>
        <w:t>转专业申请界面中包含了申请，打印，申请时间，转专业申请记录。</w:t>
      </w:r>
    </w:p>
    <w:p w:rsidR="00F33736" w:rsidRDefault="00CC1B6C">
      <w:proofErr w:type="gramStart"/>
      <w:r>
        <w:rPr>
          <w:rFonts w:hint="eastAsia"/>
        </w:rPr>
        <w:t>标红的</w:t>
      </w:r>
      <w:proofErr w:type="gramEnd"/>
      <w:r>
        <w:rPr>
          <w:rFonts w:hint="eastAsia"/>
        </w:rPr>
        <w:t>字段提示了当前学期学生转专业的开始结束时间。</w:t>
      </w:r>
    </w:p>
    <w:p w:rsidR="00F33736" w:rsidRDefault="00F33736"/>
    <w:p w:rsidR="00CA17A8" w:rsidRDefault="00CA17A8"/>
    <w:p w:rsidR="00CA17A8" w:rsidRDefault="00CA17A8"/>
    <w:p w:rsidR="00CA17A8" w:rsidRDefault="00CA17A8"/>
    <w:p w:rsidR="00CA17A8" w:rsidRDefault="00CA17A8"/>
    <w:p w:rsidR="00CA17A8" w:rsidRDefault="00CA17A8"/>
    <w:p w:rsidR="00CA17A8" w:rsidRDefault="00CA17A8"/>
    <w:p w:rsidR="00CA17A8" w:rsidRDefault="00CA17A8"/>
    <w:p w:rsidR="00CA17A8" w:rsidRDefault="00CA17A8"/>
    <w:p w:rsidR="00CA17A8" w:rsidRDefault="00CA17A8"/>
    <w:p w:rsidR="00F33736" w:rsidRPr="00CA17A8" w:rsidRDefault="00CC1B6C">
      <w:pPr>
        <w:numPr>
          <w:ilvl w:val="0"/>
          <w:numId w:val="2"/>
        </w:numPr>
        <w:rPr>
          <w:b/>
        </w:rPr>
      </w:pPr>
      <w:r w:rsidRPr="00CA17A8">
        <w:rPr>
          <w:rFonts w:hint="eastAsia"/>
          <w:b/>
        </w:rPr>
        <w:lastRenderedPageBreak/>
        <w:t>转专业申请</w:t>
      </w:r>
    </w:p>
    <w:p w:rsidR="00F33736" w:rsidRDefault="00717AD6">
      <w:r>
        <w:rPr>
          <w:noProof/>
        </w:rPr>
        <w:drawing>
          <wp:inline distT="0" distB="0" distL="0" distR="0" wp14:anchorId="48DF3A47" wp14:editId="2D4EDD11">
            <wp:extent cx="5274310" cy="18992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6" w:rsidRDefault="00CC1B6C">
      <w:r>
        <w:rPr>
          <w:rFonts w:hint="eastAsia"/>
        </w:rPr>
        <w:t>界面中可以看到当前登录学生可转入的所有专业，如果有条件不满足，会在</w:t>
      </w:r>
      <w:r w:rsidR="00717AD6" w:rsidRPr="00717AD6">
        <w:rPr>
          <w:rFonts w:hint="eastAsia"/>
        </w:rPr>
        <w:t>报名要求</w:t>
      </w:r>
      <w:r>
        <w:rPr>
          <w:rFonts w:hint="eastAsia"/>
        </w:rPr>
        <w:t>中提示</w:t>
      </w:r>
      <w:r w:rsidR="005169AB">
        <w:rPr>
          <w:rFonts w:hint="eastAsia"/>
        </w:rPr>
        <w:t>。</w:t>
      </w:r>
    </w:p>
    <w:p w:rsidR="005169AB" w:rsidRPr="00CA17A8" w:rsidRDefault="00CA17A8">
      <w:pPr>
        <w:rPr>
          <w:color w:val="FF0000"/>
        </w:rPr>
      </w:pPr>
      <w:r w:rsidRPr="00CA17A8">
        <w:rPr>
          <w:rFonts w:hint="eastAsia"/>
          <w:color w:val="FF0000"/>
        </w:rPr>
        <w:t>（</w:t>
      </w:r>
      <w:r w:rsidR="00CC1B6C" w:rsidRPr="00CA17A8">
        <w:rPr>
          <w:rFonts w:hint="eastAsia"/>
          <w:color w:val="FF0000"/>
        </w:rPr>
        <w:t>上方的查询功能针对可选专业过多，</w:t>
      </w:r>
      <w:r w:rsidR="00964A27" w:rsidRPr="00CA17A8">
        <w:rPr>
          <w:rFonts w:hint="eastAsia"/>
          <w:color w:val="FF0000"/>
        </w:rPr>
        <w:t>可</w:t>
      </w:r>
      <w:r w:rsidR="00CC1B6C" w:rsidRPr="00CA17A8">
        <w:rPr>
          <w:rFonts w:hint="eastAsia"/>
          <w:color w:val="FF0000"/>
        </w:rPr>
        <w:t>筛选需要</w:t>
      </w:r>
      <w:r w:rsidR="00964A27" w:rsidRPr="00CA17A8">
        <w:rPr>
          <w:rFonts w:hint="eastAsia"/>
          <w:color w:val="FF0000"/>
        </w:rPr>
        <w:t>查看</w:t>
      </w:r>
      <w:r w:rsidR="00CC1B6C" w:rsidRPr="00CA17A8">
        <w:rPr>
          <w:rFonts w:hint="eastAsia"/>
          <w:color w:val="FF0000"/>
        </w:rPr>
        <w:t>的专业。</w:t>
      </w:r>
      <w:r w:rsidRPr="00CA17A8">
        <w:rPr>
          <w:rFonts w:hint="eastAsia"/>
          <w:color w:val="FF0000"/>
        </w:rPr>
        <w:t>）</w:t>
      </w:r>
    </w:p>
    <w:p w:rsidR="00F33736" w:rsidRDefault="005169AB">
      <w:r>
        <w:rPr>
          <w:noProof/>
        </w:rPr>
        <w:drawing>
          <wp:inline distT="0" distB="0" distL="0" distR="0" wp14:anchorId="5B02D1B4" wp14:editId="4778F1F8">
            <wp:extent cx="5274310" cy="25082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6" w:rsidRDefault="00CC1B6C">
      <w:r>
        <w:rPr>
          <w:rFonts w:hint="eastAsia"/>
        </w:rPr>
        <w:t>通过查看的方式可以看到当前专业的要求，对比个人信息，了解自身哪些条件不满足，特别是特殊要求，由于特殊要求没有进行系统判断，所以个人要求可能不达到特殊要求的设置条件。</w:t>
      </w:r>
    </w:p>
    <w:p w:rsidR="00F33736" w:rsidRDefault="00F33736"/>
    <w:p w:rsidR="00F33736" w:rsidRDefault="00717AD6">
      <w:r>
        <w:rPr>
          <w:noProof/>
        </w:rPr>
        <w:drawing>
          <wp:inline distT="0" distB="0" distL="0" distR="0" wp14:anchorId="1EC02972" wp14:editId="4A41C608">
            <wp:extent cx="5274310" cy="24669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6" w:rsidRDefault="00CC1B6C">
      <w:r>
        <w:rPr>
          <w:rFonts w:hint="eastAsia"/>
        </w:rPr>
        <w:t>志愿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分别代表了第一志愿和第二志愿，专业选择中包含了所有满足要求的可选专业。</w:t>
      </w:r>
    </w:p>
    <w:p w:rsidR="00F33736" w:rsidRDefault="00CC1B6C">
      <w:r>
        <w:rPr>
          <w:rFonts w:hint="eastAsia"/>
        </w:rPr>
        <w:lastRenderedPageBreak/>
        <w:t>可以只选第一志愿，录取流程是先审核第一志愿再审核第二志愿。</w:t>
      </w:r>
    </w:p>
    <w:p w:rsidR="00F33736" w:rsidRDefault="00717AD6">
      <w:r>
        <w:rPr>
          <w:rFonts w:hint="eastAsia"/>
        </w:rPr>
        <w:t>申请理由可不填，</w:t>
      </w:r>
      <w:r w:rsidRPr="00CA17A8">
        <w:rPr>
          <w:rFonts w:hint="eastAsia"/>
          <w:color w:val="FF0000"/>
        </w:rPr>
        <w:t>但电子邮箱以及联系电话必填</w:t>
      </w:r>
      <w:r w:rsidR="00D80D0E">
        <w:rPr>
          <w:rFonts w:hint="eastAsia"/>
          <w:color w:val="FF0000"/>
        </w:rPr>
        <w:t>。</w:t>
      </w:r>
    </w:p>
    <w:p w:rsidR="00CA17A8" w:rsidRDefault="00CA17A8"/>
    <w:p w:rsidR="00F33736" w:rsidRPr="00CA17A8" w:rsidRDefault="00CC1B6C">
      <w:pPr>
        <w:numPr>
          <w:ilvl w:val="0"/>
          <w:numId w:val="2"/>
        </w:numPr>
        <w:rPr>
          <w:b/>
        </w:rPr>
      </w:pPr>
      <w:r w:rsidRPr="00CA17A8">
        <w:rPr>
          <w:rFonts w:hint="eastAsia"/>
          <w:b/>
        </w:rPr>
        <w:t>送审</w:t>
      </w:r>
    </w:p>
    <w:p w:rsidR="00F33736" w:rsidRDefault="00CC1B6C">
      <w:r>
        <w:rPr>
          <w:noProof/>
        </w:rPr>
        <w:drawing>
          <wp:inline distT="0" distB="0" distL="114300" distR="114300">
            <wp:extent cx="5267960" cy="2256155"/>
            <wp:effectExtent l="0" t="0" r="889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33736" w:rsidRPr="007E0C34" w:rsidRDefault="007E0C34">
      <w:pPr>
        <w:rPr>
          <w:b/>
        </w:rPr>
      </w:pPr>
      <w:r w:rsidRPr="007E0C34">
        <w:rPr>
          <w:rFonts w:hint="eastAsia"/>
          <w:b/>
        </w:rPr>
        <w:t>如果</w:t>
      </w:r>
      <w:r w:rsidR="00DC344D" w:rsidRPr="007E0C34">
        <w:rPr>
          <w:rFonts w:hint="eastAsia"/>
          <w:b/>
        </w:rPr>
        <w:t>确定申请</w:t>
      </w:r>
      <w:r w:rsidRPr="007E0C34">
        <w:rPr>
          <w:rFonts w:hint="eastAsia"/>
          <w:b/>
        </w:rPr>
        <w:t>转</w:t>
      </w:r>
      <w:r w:rsidR="00DC344D" w:rsidRPr="007E0C34">
        <w:rPr>
          <w:rFonts w:hint="eastAsia"/>
          <w:b/>
        </w:rPr>
        <w:t>专业的，</w:t>
      </w:r>
      <w:r w:rsidR="00DC344D" w:rsidRPr="007E0C34">
        <w:rPr>
          <w:rFonts w:hint="eastAsia"/>
          <w:b/>
          <w:color w:val="FF0000"/>
        </w:rPr>
        <w:t>请务必在申请期限内点击“送审”</w:t>
      </w:r>
      <w:r w:rsidR="00DC344D" w:rsidRPr="007E0C34">
        <w:rPr>
          <w:rFonts w:hint="eastAsia"/>
          <w:b/>
        </w:rPr>
        <w:t>，只有送审成功后，表明已完成申请，下一步由所在学院审核。</w:t>
      </w:r>
      <w:bookmarkStart w:id="0" w:name="_GoBack"/>
      <w:bookmarkEnd w:id="0"/>
    </w:p>
    <w:p w:rsidR="000A3BDB" w:rsidRPr="007E0C34" w:rsidRDefault="00DC344D">
      <w:pPr>
        <w:rPr>
          <w:b/>
          <w:color w:val="FF0000"/>
        </w:rPr>
      </w:pPr>
      <w:r w:rsidRPr="007E0C34">
        <w:rPr>
          <w:b/>
        </w:rPr>
        <w:t>未点击送审即审核状态处于</w:t>
      </w:r>
      <w:r w:rsidRPr="007E0C34">
        <w:rPr>
          <w:b/>
          <w:color w:val="FF0000"/>
        </w:rPr>
        <w:t>“</w:t>
      </w:r>
      <w:r w:rsidRPr="007E0C34">
        <w:rPr>
          <w:b/>
          <w:color w:val="FF0000"/>
        </w:rPr>
        <w:t>待送审</w:t>
      </w:r>
      <w:r w:rsidRPr="007E0C34">
        <w:rPr>
          <w:b/>
          <w:color w:val="FF0000"/>
        </w:rPr>
        <w:t>”</w:t>
      </w:r>
      <w:r w:rsidRPr="007E0C34">
        <w:rPr>
          <w:b/>
        </w:rPr>
        <w:t>的，</w:t>
      </w:r>
      <w:r w:rsidRPr="007E0C34">
        <w:rPr>
          <w:b/>
          <w:color w:val="FF0000"/>
        </w:rPr>
        <w:t>视为自动放弃转专业申请。</w:t>
      </w:r>
    </w:p>
    <w:p w:rsidR="00F33736" w:rsidRPr="00CA17A8" w:rsidRDefault="00CC1B6C">
      <w:pPr>
        <w:numPr>
          <w:ilvl w:val="0"/>
          <w:numId w:val="2"/>
        </w:numPr>
        <w:rPr>
          <w:b/>
        </w:rPr>
      </w:pPr>
      <w:r w:rsidRPr="00CA17A8">
        <w:rPr>
          <w:rFonts w:hint="eastAsia"/>
          <w:b/>
        </w:rPr>
        <w:t>打印</w:t>
      </w:r>
    </w:p>
    <w:p w:rsidR="00F33736" w:rsidRDefault="00CC1B6C">
      <w:r>
        <w:rPr>
          <w:rFonts w:hint="eastAsia"/>
        </w:rPr>
        <w:t>打印当前转专业的审查表</w:t>
      </w:r>
    </w:p>
    <w:p w:rsidR="00F33736" w:rsidRDefault="004731F5">
      <w:r>
        <w:rPr>
          <w:noProof/>
        </w:rPr>
        <w:drawing>
          <wp:inline distT="0" distB="0" distL="0" distR="0" wp14:anchorId="3A052A5F" wp14:editId="0FC028B7">
            <wp:extent cx="5274310" cy="25685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36" w:rsidRDefault="00CC1B6C">
      <w:r>
        <w:rPr>
          <w:rFonts w:hint="eastAsia"/>
        </w:rPr>
        <w:t>需要家长签字。</w:t>
      </w:r>
    </w:p>
    <w:sectPr w:rsidR="00F3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E5" w:rsidRDefault="003C01E5" w:rsidP="00717AD6">
      <w:r>
        <w:separator/>
      </w:r>
    </w:p>
  </w:endnote>
  <w:endnote w:type="continuationSeparator" w:id="0">
    <w:p w:rsidR="003C01E5" w:rsidRDefault="003C01E5" w:rsidP="0071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E5" w:rsidRDefault="003C01E5" w:rsidP="00717AD6">
      <w:r>
        <w:separator/>
      </w:r>
    </w:p>
  </w:footnote>
  <w:footnote w:type="continuationSeparator" w:id="0">
    <w:p w:rsidR="003C01E5" w:rsidRDefault="003C01E5" w:rsidP="0071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21CD"/>
    <w:multiLevelType w:val="singleLevel"/>
    <w:tmpl w:val="241E21CD"/>
    <w:lvl w:ilvl="0">
      <w:start w:val="2"/>
      <w:numFmt w:val="decimal"/>
      <w:suff w:val="space"/>
      <w:lvlText w:val="%1."/>
      <w:lvlJc w:val="left"/>
    </w:lvl>
  </w:abstractNum>
  <w:abstractNum w:abstractNumId="1">
    <w:nsid w:val="3812BB06"/>
    <w:multiLevelType w:val="singleLevel"/>
    <w:tmpl w:val="3812BB0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6"/>
    <w:rsid w:val="000A3BDB"/>
    <w:rsid w:val="0022571F"/>
    <w:rsid w:val="003C01E5"/>
    <w:rsid w:val="004731F5"/>
    <w:rsid w:val="004F274F"/>
    <w:rsid w:val="005169AB"/>
    <w:rsid w:val="00717AD6"/>
    <w:rsid w:val="007E0C34"/>
    <w:rsid w:val="00964A27"/>
    <w:rsid w:val="00B17821"/>
    <w:rsid w:val="00BA75F5"/>
    <w:rsid w:val="00CA17A8"/>
    <w:rsid w:val="00CC1B6C"/>
    <w:rsid w:val="00D80D0E"/>
    <w:rsid w:val="00DC344D"/>
    <w:rsid w:val="00E50252"/>
    <w:rsid w:val="00F33736"/>
    <w:rsid w:val="3F0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AD6"/>
    <w:rPr>
      <w:kern w:val="2"/>
      <w:sz w:val="18"/>
      <w:szCs w:val="18"/>
    </w:rPr>
  </w:style>
  <w:style w:type="paragraph" w:styleId="a4">
    <w:name w:val="footer"/>
    <w:basedOn w:val="a"/>
    <w:link w:val="Char0"/>
    <w:rsid w:val="0071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AD6"/>
    <w:rPr>
      <w:kern w:val="2"/>
      <w:sz w:val="18"/>
      <w:szCs w:val="18"/>
    </w:rPr>
  </w:style>
  <w:style w:type="paragraph" w:styleId="a5">
    <w:name w:val="Subtitle"/>
    <w:basedOn w:val="a"/>
    <w:next w:val="a"/>
    <w:link w:val="Char1"/>
    <w:qFormat/>
    <w:rsid w:val="00CA17A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CA17A8"/>
    <w:rPr>
      <w:b/>
      <w:bCs/>
      <w:kern w:val="28"/>
      <w:sz w:val="32"/>
      <w:szCs w:val="32"/>
    </w:rPr>
  </w:style>
  <w:style w:type="paragraph" w:styleId="a6">
    <w:name w:val="Balloon Text"/>
    <w:basedOn w:val="a"/>
    <w:link w:val="Char2"/>
    <w:rsid w:val="000A3BDB"/>
    <w:rPr>
      <w:sz w:val="18"/>
      <w:szCs w:val="18"/>
    </w:rPr>
  </w:style>
  <w:style w:type="character" w:customStyle="1" w:styleId="Char2">
    <w:name w:val="批注框文本 Char"/>
    <w:basedOn w:val="a0"/>
    <w:link w:val="a6"/>
    <w:rsid w:val="000A3B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AD6"/>
    <w:rPr>
      <w:kern w:val="2"/>
      <w:sz w:val="18"/>
      <w:szCs w:val="18"/>
    </w:rPr>
  </w:style>
  <w:style w:type="paragraph" w:styleId="a4">
    <w:name w:val="footer"/>
    <w:basedOn w:val="a"/>
    <w:link w:val="Char0"/>
    <w:rsid w:val="0071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AD6"/>
    <w:rPr>
      <w:kern w:val="2"/>
      <w:sz w:val="18"/>
      <w:szCs w:val="18"/>
    </w:rPr>
  </w:style>
  <w:style w:type="paragraph" w:styleId="a5">
    <w:name w:val="Subtitle"/>
    <w:basedOn w:val="a"/>
    <w:next w:val="a"/>
    <w:link w:val="Char1"/>
    <w:qFormat/>
    <w:rsid w:val="00CA17A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CA17A8"/>
    <w:rPr>
      <w:b/>
      <w:bCs/>
      <w:kern w:val="28"/>
      <w:sz w:val="32"/>
      <w:szCs w:val="32"/>
    </w:rPr>
  </w:style>
  <w:style w:type="paragraph" w:styleId="a6">
    <w:name w:val="Balloon Text"/>
    <w:basedOn w:val="a"/>
    <w:link w:val="Char2"/>
    <w:rsid w:val="000A3BDB"/>
    <w:rPr>
      <w:sz w:val="18"/>
      <w:szCs w:val="18"/>
    </w:rPr>
  </w:style>
  <w:style w:type="character" w:customStyle="1" w:styleId="Char2">
    <w:name w:val="批注框文本 Char"/>
    <w:basedOn w:val="a0"/>
    <w:link w:val="a6"/>
    <w:rsid w:val="000A3B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11017</dc:creator>
  <cp:lastModifiedBy>pxc</cp:lastModifiedBy>
  <cp:revision>9</cp:revision>
  <dcterms:created xsi:type="dcterms:W3CDTF">2014-10-29T12:08:00Z</dcterms:created>
  <dcterms:modified xsi:type="dcterms:W3CDTF">2023-03-20T05:48:00Z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