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167843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第七届上海赛区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书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写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、篆刻参赛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常见问题解答</w:t>
      </w:r>
    </w:p>
    <w:p w14:paraId="05FEED4A">
      <w:pPr>
        <w:spacing w:line="360" w:lineRule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2025.04.11</w:t>
      </w:r>
    </w:p>
    <w:p w14:paraId="4DDF2622">
      <w:pPr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</w:pPr>
    </w:p>
    <w:p w14:paraId="7BDB30DC"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总体注意事项</w:t>
      </w:r>
    </w:p>
    <w:p w14:paraId="53DAA5F1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Chars="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参赛者于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202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年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月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31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日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24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:00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前，登录中华经典诵写讲大赛网站（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https://jdsxj.eduyun.cn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），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务必正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确填写姓名、组别、作品名称、指导教请务必正确填写姓名、单位、手机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指导者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等信息，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不得用繁体，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一经评审，信息无法修改。</w:t>
      </w:r>
    </w:p>
    <w:p w14:paraId="0FF7B548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Chars="0"/>
        <w:textAlignment w:val="auto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报名时如果发现菜单中没有自己学校的名称，学校请选择“无”，在“单位信息”中填学校全称。</w:t>
      </w:r>
    </w:p>
    <w:p w14:paraId="7BEBB53A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Chars="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注意内容的选择，不要出现网络随意摘选、渠道不主流、版本不权威、文学艺术性低下，甚至包含不当内容的作品。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书写不能用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改编、自创以及网络文本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。</w:t>
      </w:r>
    </w:p>
    <w:p w14:paraId="0B0688EF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Chars="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0"/>
          <w:sz w:val="28"/>
          <w:szCs w:val="28"/>
          <w:lang w:val="en-US" w:eastAsia="zh-CN"/>
        </w:rPr>
        <w:t>篆刻的内容也请注意选择，要</w:t>
      </w:r>
      <w:r>
        <w:rPr>
          <w:rStyle w:val="6"/>
          <w:rFonts w:hint="eastAsia" w:ascii="仿宋" w:hAnsi="仿宋" w:eastAsia="仿宋" w:cs="仿宋"/>
          <w:color w:val="auto"/>
          <w:spacing w:val="0"/>
          <w:sz w:val="28"/>
          <w:szCs w:val="28"/>
        </w:rPr>
        <w:t>反映中华优秀文化、爱国情怀以及积极向上时代精神的词语、警句、中华古今名人名言。</w:t>
      </w:r>
      <w:r>
        <w:rPr>
          <w:rFonts w:hint="eastAsia" w:ascii="仿宋" w:hAnsi="仿宋" w:eastAsia="仿宋" w:cs="仿宋"/>
          <w:color w:val="auto"/>
          <w:spacing w:val="0"/>
          <w:sz w:val="28"/>
          <w:szCs w:val="28"/>
          <w:lang w:val="en-US" w:eastAsia="zh-CN"/>
        </w:rPr>
        <w:t>不要简单使用姓名章。</w:t>
      </w:r>
    </w:p>
    <w:p w14:paraId="175F8EC5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Chars="0"/>
        <w:textAlignment w:val="auto"/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上海赛区六年级为初中组。</w:t>
      </w:r>
    </w:p>
    <w:p w14:paraId="77E79662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Chars="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书写教师组为全国大中小学校、幼儿园在职教师，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需上传教师资格证。</w:t>
      </w:r>
    </w:p>
    <w:p w14:paraId="6D6A78C5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如果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有新入职的教师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，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还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没有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取得教师资格证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，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须由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学校开具证明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</w:p>
    <w:p w14:paraId="25FD2DCD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Chars="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篆刻教师组取得有关行业的教师资格证的教师也可纳入参赛。</w:t>
      </w:r>
    </w:p>
    <w:p w14:paraId="23DD40D7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Chars="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学生、教师组选手所属行政区为学校所在区，社会组选手所属行政区为联系地址所在区。</w:t>
      </w:r>
    </w:p>
    <w:p w14:paraId="4B9A6469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Chars="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参赛者所在单位/学校请填写标准全称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如：上海市XX中学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。</w: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</w:p>
    <w:p w14:paraId="75A1F077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Chars="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作品名称不必重复填写书名号，直接填写内容，例如：七律·长征、沁园春·雪（节选）、节录《三字经》。</w:t>
      </w:r>
    </w:p>
    <w:p w14:paraId="031F278B">
      <w:pPr>
        <w:pStyle w:val="8"/>
        <w:spacing w:line="360" w:lineRule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</w:p>
    <w:p w14:paraId="11400C8F"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关于作品准备</w:t>
      </w:r>
    </w:p>
    <w:p w14:paraId="4C283476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360" w:leftChars="0" w:hanging="360" w:firstLineChars="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硬笔书法可用铅笔（仅限小学一二年级学生）、中性笔、钢笔、秀丽笔。</w:t>
      </w:r>
    </w:p>
    <w:p w14:paraId="48DBBD88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Chars="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书法每人限报1件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硬笔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软笔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粉笔三选一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，就是报了硬笔，不能报软笔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粉笔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报了软笔，不能报硬笔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粉笔；报了粉笔，不能报硬笔、软笔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。</w:t>
      </w:r>
    </w:p>
    <w:p w14:paraId="21C12547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Chars="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篆刻作品每人限报 1 组（6-8 件为一组，即1件印屏）手工篆刻或机器篆刻作品。报了手工篆刻，不能报机器篆刻；报了机器篆刻，不能报手工篆刻。实物参评作品以个人上传官网的作品图片为主，不能更换作品。</w:t>
      </w:r>
    </w:p>
    <w:p w14:paraId="5F6CD4F0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Chars="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篆刻作品的指导教师限报一位，报两位及以上的，确定第一位为指导教师，指导老师填报后无法修改。篆刻教师组参赛者无需填报“指导教师”。</w:t>
      </w:r>
    </w:p>
    <w:p w14:paraId="63F70030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Chars="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参赛者提交的“同一组作品词条之间的关联性”是什么意思?</w:t>
      </w:r>
    </w:p>
    <w:p w14:paraId="51F7557E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一组作品印章数量为 6-8 方，且作品围绕同一个主题进行创作，不能是多个不同主题的印章内容。</w:t>
      </w:r>
    </w:p>
    <w:p w14:paraId="1FF86738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Chars="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不要写国外作品、网络文学作品、自创、改编作品，要中华经典作品。</w:t>
      </w:r>
    </w:p>
    <w:p w14:paraId="010B71A7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Chars="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机器篆刻参赛者根据设计稿用机械化设备制作成篆刻的成品，并将钤印出的印蜕以印屏的形式呈现（粘贴印蜕6-8方，需两个以上边款，作者自行粘贴、题签）。只交设计图是无法参与评审的。</w:t>
      </w:r>
    </w:p>
    <w:p w14:paraId="648ECC0F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Chars="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机器篆刻如何提交参赛作品？</w:t>
      </w:r>
    </w:p>
    <w:p w14:paraId="43C496DE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通过初赛测试后，以电脑绘图软件或手工绘画的方式，设计或描画完成的印面图片，并使用篆刻机器制作完成的机器篆刻实物作品，按要求在大赛官网上传印屏照片、已完成印章实物照片，并附作品释文。</w:t>
      </w:r>
    </w:p>
    <w:p w14:paraId="67CAB849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1A5B6AA4"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关于作品内容</w:t>
      </w:r>
    </w:p>
    <w:p w14:paraId="469B670F">
      <w:pPr>
        <w:numPr>
          <w:ilvl w:val="0"/>
          <w:numId w:val="2"/>
        </w:numPr>
        <w:spacing w:line="360" w:lineRule="auto"/>
        <w:ind w:left="360" w:leftChars="0" w:hanging="360" w:firstLineChars="0"/>
        <w:rPr>
          <w:rStyle w:val="6"/>
          <w:rFonts w:hint="eastAsia" w:ascii="仿宋" w:hAnsi="仿宋" w:eastAsia="仿宋" w:cs="仿宋"/>
          <w:color w:val="auto"/>
          <w:spacing w:val="0"/>
          <w:kern w:val="2"/>
          <w:sz w:val="28"/>
          <w:szCs w:val="28"/>
          <w:lang w:val="en-US" w:eastAsia="zh-CN" w:bidi="ar-SA"/>
        </w:rPr>
      </w:pPr>
      <w:r>
        <w:rPr>
          <w:rStyle w:val="6"/>
          <w:rFonts w:hint="eastAsia" w:ascii="仿宋" w:hAnsi="仿宋" w:eastAsia="仿宋" w:cs="仿宋"/>
          <w:color w:val="auto"/>
          <w:spacing w:val="0"/>
          <w:kern w:val="2"/>
          <w:sz w:val="28"/>
          <w:szCs w:val="28"/>
          <w:lang w:val="en-US" w:eastAsia="zh-CN" w:bidi="ar-SA"/>
        </w:rPr>
        <w:t>作品释文如何填写？</w:t>
      </w:r>
    </w:p>
    <w:p w14:paraId="489000F1">
      <w:pPr>
        <w:spacing w:line="360" w:lineRule="auto"/>
        <w:ind w:firstLine="560" w:firstLineChars="200"/>
        <w:rPr>
          <w:rStyle w:val="6"/>
          <w:rFonts w:hint="eastAsia" w:ascii="仿宋" w:hAnsi="仿宋" w:eastAsia="仿宋" w:cs="仿宋"/>
          <w:color w:val="auto"/>
          <w:spacing w:val="0"/>
          <w:kern w:val="2"/>
          <w:sz w:val="28"/>
          <w:szCs w:val="28"/>
          <w:lang w:val="en-US" w:eastAsia="zh-CN" w:bidi="ar-SA"/>
        </w:rPr>
      </w:pPr>
      <w:r>
        <w:rPr>
          <w:rStyle w:val="6"/>
          <w:rFonts w:hint="eastAsia" w:ascii="仿宋" w:hAnsi="仿宋" w:eastAsia="仿宋" w:cs="仿宋"/>
          <w:color w:val="auto"/>
          <w:spacing w:val="0"/>
          <w:kern w:val="2"/>
          <w:sz w:val="28"/>
          <w:szCs w:val="28"/>
          <w:lang w:val="en-US" w:eastAsia="zh-CN" w:bidi="ar-SA"/>
        </w:rPr>
        <w:t>作品释文是文章内容，不是翻译，直接把作品原文填上即可。</w:t>
      </w:r>
    </w:p>
    <w:p w14:paraId="340CC815">
      <w:pPr>
        <w:numPr>
          <w:ilvl w:val="0"/>
          <w:numId w:val="2"/>
        </w:numPr>
        <w:spacing w:line="360" w:lineRule="auto"/>
        <w:ind w:left="360" w:leftChars="0" w:hanging="360" w:firstLineChars="0"/>
        <w:rPr>
          <w:rStyle w:val="6"/>
          <w:rFonts w:hint="eastAsia" w:ascii="仿宋" w:hAnsi="仿宋" w:eastAsia="仿宋" w:cs="仿宋"/>
          <w:color w:val="auto"/>
          <w:spacing w:val="0"/>
          <w:kern w:val="2"/>
          <w:sz w:val="28"/>
          <w:szCs w:val="28"/>
          <w:lang w:val="en-US" w:eastAsia="zh-CN" w:bidi="ar-SA"/>
        </w:rPr>
      </w:pPr>
      <w:r>
        <w:rPr>
          <w:rStyle w:val="6"/>
          <w:rFonts w:hint="eastAsia" w:ascii="仿宋" w:hAnsi="仿宋" w:eastAsia="仿宋" w:cs="仿宋"/>
          <w:color w:val="auto"/>
          <w:spacing w:val="0"/>
          <w:kern w:val="2"/>
          <w:sz w:val="28"/>
          <w:szCs w:val="28"/>
          <w:lang w:val="en-US" w:eastAsia="zh-CN" w:bidi="ar-SA"/>
        </w:rPr>
        <w:t>作品提交后发现有信息错误可以更改吗？</w:t>
      </w:r>
    </w:p>
    <w:p w14:paraId="2E35723F"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Style w:val="6"/>
          <w:rFonts w:hint="eastAsia" w:ascii="仿宋" w:hAnsi="仿宋" w:eastAsia="仿宋" w:cs="仿宋"/>
          <w:color w:val="auto"/>
          <w:spacing w:val="0"/>
          <w:kern w:val="2"/>
          <w:sz w:val="28"/>
          <w:szCs w:val="28"/>
          <w:lang w:val="en-US" w:eastAsia="zh-CN" w:bidi="ar-SA"/>
        </w:rPr>
        <w:t>可以更改，点击右上角昵称-我的参赛-我的作品-撤回提交-修改，修改后再次确认提交即可。</w:t>
      </w:r>
    </w:p>
    <w:p w14:paraId="7B5C9ACE">
      <w:pPr>
        <w:numPr>
          <w:ilvl w:val="0"/>
          <w:numId w:val="2"/>
        </w:numPr>
        <w:spacing w:line="360" w:lineRule="auto"/>
        <w:ind w:left="360" w:leftChars="0" w:hanging="360" w:firstLineChars="0"/>
        <w:rPr>
          <w:rStyle w:val="6"/>
          <w:rFonts w:hint="eastAsia" w:ascii="仿宋" w:hAnsi="仿宋" w:eastAsia="仿宋" w:cs="仿宋"/>
          <w:color w:val="auto"/>
          <w:spacing w:val="0"/>
          <w:kern w:val="2"/>
          <w:sz w:val="28"/>
          <w:szCs w:val="28"/>
          <w:lang w:val="en-US" w:eastAsia="zh-CN" w:bidi="ar-SA"/>
        </w:rPr>
      </w:pPr>
      <w:r>
        <w:rPr>
          <w:rStyle w:val="6"/>
          <w:rFonts w:hint="eastAsia" w:ascii="仿宋" w:hAnsi="仿宋" w:eastAsia="仿宋" w:cs="仿宋"/>
          <w:color w:val="auto"/>
          <w:spacing w:val="0"/>
          <w:kern w:val="2"/>
          <w:sz w:val="28"/>
          <w:szCs w:val="28"/>
          <w:lang w:val="en-US" w:eastAsia="zh-CN" w:bidi="ar-SA"/>
        </w:rPr>
        <w:t>关于作品内容，落款，纸张模板这块有要求吗？</w:t>
      </w:r>
    </w:p>
    <w:p w14:paraId="7662129A">
      <w:pPr>
        <w:spacing w:line="360" w:lineRule="auto"/>
        <w:ind w:firstLine="560" w:firstLineChars="200"/>
        <w:rPr>
          <w:rStyle w:val="6"/>
          <w:rFonts w:hint="eastAsia" w:ascii="仿宋" w:hAnsi="仿宋" w:eastAsia="仿宋" w:cs="仿宋"/>
          <w:color w:val="auto"/>
          <w:spacing w:val="0"/>
          <w:kern w:val="2"/>
          <w:sz w:val="28"/>
          <w:szCs w:val="28"/>
          <w:lang w:val="en-US" w:eastAsia="zh-CN" w:bidi="ar-SA"/>
        </w:rPr>
      </w:pPr>
      <w:r>
        <w:rPr>
          <w:rStyle w:val="6"/>
          <w:rFonts w:hint="eastAsia" w:ascii="仿宋" w:hAnsi="仿宋" w:eastAsia="仿宋" w:cs="仿宋"/>
          <w:color w:val="auto"/>
          <w:spacing w:val="0"/>
          <w:kern w:val="2"/>
          <w:sz w:val="28"/>
          <w:szCs w:val="28"/>
          <w:lang w:val="en-US" w:eastAsia="zh-CN" w:bidi="ar-SA"/>
        </w:rPr>
        <w:t>除了大赛方案里基本要求外可以参考官网首页下方“获奖作品”版块的优秀作品展示，可以查看历年获奖作品。</w:t>
      </w:r>
    </w:p>
    <w:p w14:paraId="143B7C89">
      <w:pPr>
        <w:numPr>
          <w:ilvl w:val="0"/>
          <w:numId w:val="2"/>
        </w:numPr>
        <w:spacing w:line="360" w:lineRule="auto"/>
        <w:ind w:left="360" w:leftChars="0" w:hanging="360" w:firstLineChars="0"/>
        <w:rPr>
          <w:rStyle w:val="6"/>
          <w:rFonts w:hint="eastAsia" w:ascii="仿宋" w:hAnsi="仿宋" w:eastAsia="仿宋" w:cs="仿宋"/>
          <w:color w:val="auto"/>
          <w:spacing w:val="0"/>
          <w:kern w:val="2"/>
          <w:sz w:val="28"/>
          <w:szCs w:val="28"/>
          <w:lang w:val="en-US" w:eastAsia="zh-CN" w:bidi="ar-SA"/>
        </w:rPr>
      </w:pPr>
      <w:r>
        <w:rPr>
          <w:rStyle w:val="6"/>
          <w:rFonts w:hint="eastAsia" w:ascii="仿宋" w:hAnsi="仿宋" w:eastAsia="仿宋" w:cs="仿宋"/>
          <w:color w:val="auto"/>
          <w:spacing w:val="0"/>
          <w:kern w:val="2"/>
          <w:sz w:val="28"/>
          <w:szCs w:val="28"/>
          <w:lang w:val="en-US" w:eastAsia="zh-CN" w:bidi="ar-SA"/>
        </w:rPr>
        <w:t>关于作品布局内容等的细节问题能给予哪些提示？</w:t>
      </w:r>
    </w:p>
    <w:p w14:paraId="618345EC">
      <w:pPr>
        <w:spacing w:line="360" w:lineRule="auto"/>
        <w:ind w:firstLine="560" w:firstLineChars="200"/>
        <w:rPr>
          <w:rStyle w:val="6"/>
          <w:rFonts w:hint="eastAsia" w:ascii="仿宋" w:hAnsi="仿宋" w:eastAsia="仿宋" w:cs="仿宋"/>
          <w:color w:val="auto"/>
          <w:spacing w:val="0"/>
          <w:kern w:val="2"/>
          <w:sz w:val="28"/>
          <w:szCs w:val="28"/>
          <w:lang w:val="en-US" w:eastAsia="zh-CN" w:bidi="ar-SA"/>
        </w:rPr>
      </w:pPr>
      <w:r>
        <w:rPr>
          <w:rStyle w:val="6"/>
          <w:rFonts w:hint="eastAsia" w:ascii="仿宋" w:hAnsi="仿宋" w:eastAsia="仿宋" w:cs="仿宋"/>
          <w:color w:val="auto"/>
          <w:spacing w:val="0"/>
          <w:kern w:val="2"/>
          <w:sz w:val="28"/>
          <w:szCs w:val="28"/>
          <w:lang w:val="en-US" w:eastAsia="zh-CN" w:bidi="ar-SA"/>
        </w:rPr>
        <w:t>①作品内容不完整</w:t>
      </w:r>
    </w:p>
    <w:p w14:paraId="4EE1D7B0">
      <w:pPr>
        <w:spacing w:line="360" w:lineRule="auto"/>
        <w:ind w:firstLine="560" w:firstLineChars="200"/>
        <w:rPr>
          <w:rStyle w:val="6"/>
          <w:rFonts w:hint="eastAsia" w:ascii="仿宋" w:hAnsi="仿宋" w:eastAsia="仿宋" w:cs="仿宋"/>
          <w:color w:val="auto"/>
          <w:spacing w:val="0"/>
          <w:kern w:val="2"/>
          <w:sz w:val="28"/>
          <w:szCs w:val="28"/>
          <w:lang w:val="en-US" w:eastAsia="zh-CN" w:bidi="ar-SA"/>
        </w:rPr>
      </w:pPr>
      <w:r>
        <w:rPr>
          <w:rStyle w:val="6"/>
          <w:rFonts w:hint="eastAsia" w:ascii="仿宋" w:hAnsi="仿宋" w:eastAsia="仿宋" w:cs="仿宋"/>
          <w:color w:val="auto"/>
          <w:spacing w:val="0"/>
          <w:kern w:val="2"/>
          <w:sz w:val="28"/>
          <w:szCs w:val="28"/>
          <w:lang w:val="en-US" w:eastAsia="zh-CN" w:bidi="ar-SA"/>
        </w:rPr>
        <w:t>主要体现在作品章法欠缺及书写的随意性。作品在选取好文字内容后，要合理的规划内容分布，可包括作品序文、正文、跋文、落款、印章等“块面”的安排以及字数计算。避免提笔之后随意书写，致使空间无法容纳而被迫省掉部分内容，造成文字内容不完整。如需节选，节选内容要同时符合两点要求：一是要表达一个相对完整的意思，二是文末须是一个完整的句子。</w:t>
      </w:r>
    </w:p>
    <w:p w14:paraId="66636542">
      <w:pPr>
        <w:spacing w:line="360" w:lineRule="auto"/>
        <w:ind w:firstLine="560" w:firstLineChars="200"/>
        <w:rPr>
          <w:rStyle w:val="6"/>
          <w:rFonts w:hint="eastAsia" w:ascii="仿宋" w:hAnsi="仿宋" w:eastAsia="仿宋" w:cs="仿宋"/>
          <w:color w:val="auto"/>
          <w:spacing w:val="0"/>
          <w:kern w:val="2"/>
          <w:sz w:val="28"/>
          <w:szCs w:val="28"/>
          <w:lang w:val="en-US" w:eastAsia="zh-CN" w:bidi="ar-SA"/>
        </w:rPr>
      </w:pPr>
      <w:r>
        <w:rPr>
          <w:rStyle w:val="6"/>
          <w:rFonts w:hint="eastAsia" w:ascii="仿宋" w:hAnsi="仿宋" w:eastAsia="仿宋" w:cs="仿宋"/>
          <w:color w:val="auto"/>
          <w:spacing w:val="0"/>
          <w:kern w:val="2"/>
          <w:sz w:val="28"/>
          <w:szCs w:val="28"/>
          <w:lang w:val="en-US" w:eastAsia="zh-CN" w:bidi="ar-SA"/>
        </w:rPr>
        <w:t>如《岳阳楼记》节选，行文至“登斯楼也，则有心旷神怡，宠辱偕忘，把酒临风，其喜洋洋者矣。嗟夫！予尝求古仁人之心”。此例书写到“其喜洋洋者矣”即可表达一个相对完整的意思，同时又是一个完整的句子。如果再加上后面的“嗟夫……”一句，意思便转入了下一层，</w:t>
      </w:r>
    </w:p>
    <w:p w14:paraId="1AF38660">
      <w:pPr>
        <w:spacing w:line="360" w:lineRule="auto"/>
        <w:rPr>
          <w:rStyle w:val="6"/>
          <w:rFonts w:hint="eastAsia" w:ascii="仿宋" w:hAnsi="仿宋" w:eastAsia="仿宋" w:cs="仿宋"/>
          <w:color w:val="auto"/>
          <w:spacing w:val="0"/>
          <w:kern w:val="2"/>
          <w:sz w:val="28"/>
          <w:szCs w:val="28"/>
          <w:lang w:val="en-US" w:eastAsia="zh-CN" w:bidi="ar-SA"/>
        </w:rPr>
      </w:pPr>
      <w:r>
        <w:rPr>
          <w:rStyle w:val="6"/>
          <w:rFonts w:hint="eastAsia" w:ascii="仿宋" w:hAnsi="仿宋" w:eastAsia="仿宋" w:cs="仿宋"/>
          <w:color w:val="auto"/>
          <w:spacing w:val="0"/>
          <w:kern w:val="2"/>
          <w:sz w:val="28"/>
          <w:szCs w:val="28"/>
          <w:lang w:val="en-US" w:eastAsia="zh-CN" w:bidi="ar-SA"/>
        </w:rPr>
        <w:t>且该层意思并没有完整表达出来，故不可取。</w:t>
      </w:r>
    </w:p>
    <w:p w14:paraId="48ECCA88">
      <w:pPr>
        <w:spacing w:line="360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Style w:val="6"/>
          <w:rFonts w:hint="eastAsia" w:ascii="仿宋" w:hAnsi="仿宋" w:eastAsia="仿宋" w:cs="仿宋"/>
          <w:color w:val="auto"/>
          <w:spacing w:val="0"/>
          <w:kern w:val="2"/>
          <w:sz w:val="28"/>
          <w:szCs w:val="28"/>
          <w:lang w:val="en-US" w:eastAsia="zh-CN" w:bidi="ar-SA"/>
        </w:rPr>
        <w:t>另外，采用节选内容的作品，建议在作品标题或落款处注明类似“节选”字样，如：“滕王阁序（节选）”等等，避免读者因找不到下文而感到奇怪。</w:t>
      </w:r>
    </w:p>
    <w:p w14:paraId="40F0A0E1">
      <w:pPr>
        <w:spacing w:line="360" w:lineRule="auto"/>
        <w:ind w:firstLine="560" w:firstLineChars="200"/>
        <w:rPr>
          <w:rStyle w:val="6"/>
          <w:rFonts w:hint="eastAsia" w:ascii="仿宋" w:hAnsi="仿宋" w:eastAsia="仿宋" w:cs="仿宋"/>
          <w:color w:val="auto"/>
          <w:spacing w:val="0"/>
          <w:kern w:val="2"/>
          <w:sz w:val="28"/>
          <w:szCs w:val="28"/>
          <w:lang w:val="en-US" w:eastAsia="zh-CN" w:bidi="ar-SA"/>
        </w:rPr>
      </w:pPr>
      <w:r>
        <w:rPr>
          <w:rStyle w:val="6"/>
          <w:rFonts w:hint="eastAsia" w:ascii="仿宋" w:hAnsi="仿宋" w:eastAsia="仿宋" w:cs="仿宋"/>
          <w:color w:val="auto"/>
          <w:spacing w:val="0"/>
          <w:kern w:val="2"/>
          <w:sz w:val="28"/>
          <w:szCs w:val="28"/>
          <w:lang w:val="en-US" w:eastAsia="zh-CN" w:bidi="ar-SA"/>
        </w:rPr>
        <w:t>②“重复符号”使用不当</w:t>
      </w:r>
    </w:p>
    <w:p w14:paraId="7BAF8C65">
      <w:pPr>
        <w:spacing w:line="360" w:lineRule="auto"/>
        <w:ind w:firstLine="560" w:firstLineChars="200"/>
        <w:rPr>
          <w:rStyle w:val="6"/>
          <w:rFonts w:hint="eastAsia" w:ascii="仿宋" w:hAnsi="仿宋" w:eastAsia="仿宋" w:cs="仿宋"/>
          <w:color w:val="auto"/>
          <w:spacing w:val="0"/>
          <w:kern w:val="2"/>
          <w:sz w:val="28"/>
          <w:szCs w:val="28"/>
          <w:lang w:val="en-US" w:eastAsia="zh-CN" w:bidi="ar-SA"/>
        </w:rPr>
      </w:pPr>
      <w:r>
        <w:rPr>
          <w:rStyle w:val="6"/>
          <w:rFonts w:hint="eastAsia" w:ascii="仿宋" w:hAnsi="仿宋" w:eastAsia="仿宋" w:cs="仿宋"/>
          <w:color w:val="auto"/>
          <w:spacing w:val="0"/>
          <w:kern w:val="2"/>
          <w:sz w:val="28"/>
          <w:szCs w:val="28"/>
          <w:lang w:val="en-US" w:eastAsia="zh-CN" w:bidi="ar-SA"/>
        </w:rPr>
        <w:t>一些作者将连续出现的两个相同的汉字中第二个汉字，一概简单的使用“重复符号”来代替，这也是不妥当的。须知，内容中出现两个连续一样的汉字，字义相同，且处在同一个句子中，可以使用“两点”来代替后一个字。如“大河上下，顿失滔滔”，第二个“滔”字可使用重复符号代替；如“臣之妻私臣，臣之妾畏臣”，则“臣”字不可使用重复符号。</w:t>
      </w:r>
    </w:p>
    <w:p w14:paraId="4C0983B4">
      <w:pPr>
        <w:pStyle w:val="8"/>
        <w:rPr>
          <w:rFonts w:hint="eastAsia"/>
          <w:lang w:val="en-US" w:eastAsia="zh-CN"/>
        </w:rPr>
      </w:pPr>
    </w:p>
    <w:p w14:paraId="30BF94F4"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关于作品拍摄</w:t>
      </w:r>
    </w:p>
    <w:p w14:paraId="070E1A1A">
      <w:pPr>
        <w:overflowPunct w:val="0"/>
        <w:adjustRightInd w:val="0"/>
        <w:snapToGrid w:val="0"/>
        <w:spacing w:line="360" w:lineRule="auto"/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21. 如何拍摄书写过程和作品？</w:t>
      </w:r>
    </w:p>
    <w:p w14:paraId="0C28DFFB">
      <w:pPr>
        <w:overflowPunct w:val="0"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请拍摄参赛者上半身书写视频，摄像设备放在参赛者左侧（左手书写者在右侧拍摄）。开始书写前，参赛者本人须手持能证明身份的证件（身份证或医保卡、学生证、工作证等带有本人照片的证件），将持证的手臂和上半身拍进视频，头发不得遮挡面部，需露出五官，并确保证件上的姓名、照片清晰可见（注：证件上姓名、本人照片不能遮挡或被手指捏住；为确保隐私安全，其他信息可以部分遮挡），</w:t>
      </w:r>
      <w:r>
        <w:rPr>
          <w:rFonts w:hint="eastAsia" w:ascii="仿宋" w:hAnsi="仿宋" w:eastAsia="仿宋" w:cs="仿宋"/>
          <w:color w:val="FF0000"/>
          <w:kern w:val="2"/>
          <w:sz w:val="28"/>
          <w:szCs w:val="28"/>
          <w:lang w:val="en-US" w:eastAsia="zh-CN" w:bidi="ar-SA"/>
        </w:rPr>
        <w:t>持续5秒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。</w:t>
      </w:r>
    </w:p>
    <w:p w14:paraId="78573D0C">
      <w:pPr>
        <w:overflowPunct w:val="0"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完成以上操作后，即可进入书写环节的录制，书写内容应为参赛提交作品内容中的一部分，以体现本人书写水平。</w:t>
      </w:r>
      <w:r>
        <w:rPr>
          <w:rFonts w:hint="eastAsia" w:ascii="仿宋" w:hAnsi="仿宋" w:eastAsia="仿宋" w:cs="仿宋"/>
          <w:color w:val="FF0000"/>
          <w:kern w:val="2"/>
          <w:sz w:val="28"/>
          <w:szCs w:val="28"/>
          <w:lang w:val="en-US" w:eastAsia="zh-CN" w:bidi="ar-SA"/>
        </w:rPr>
        <w:t>书写环节录制视频时长控制在2分钟内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，在录制作品书写的过程中，无须将作品全部写完。随后，进入展示环节的录制，请参赛者手持该作品正对手机或摄像机，</w:t>
      </w:r>
      <w:r>
        <w:rPr>
          <w:rFonts w:hint="eastAsia" w:ascii="仿宋" w:hAnsi="仿宋" w:eastAsia="仿宋" w:cs="仿宋"/>
          <w:color w:val="FF0000"/>
          <w:kern w:val="2"/>
          <w:sz w:val="28"/>
          <w:szCs w:val="28"/>
          <w:lang w:val="en-US" w:eastAsia="zh-CN" w:bidi="ar-SA"/>
        </w:rPr>
        <w:t>停留并录制5秒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。总体拍摄画面应清晰展示书写内容，拍摄内容不得中断，视频不得剪辑。视频总时长不超过3分钟，300MB以内，MP4格式。</w:t>
      </w:r>
    </w:p>
    <w:p w14:paraId="2303E2DE">
      <w:pPr>
        <w:spacing w:line="360" w:lineRule="auto"/>
        <w:rPr>
          <w:rStyle w:val="6"/>
          <w:rFonts w:hint="eastAsia" w:ascii="仿宋" w:hAnsi="仿宋" w:eastAsia="仿宋" w:cs="仿宋"/>
          <w:color w:val="auto"/>
          <w:spacing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22. </w:t>
      </w:r>
      <w:r>
        <w:rPr>
          <w:rStyle w:val="6"/>
          <w:rFonts w:hint="eastAsia" w:ascii="仿宋" w:hAnsi="仿宋" w:eastAsia="仿宋" w:cs="仿宋"/>
          <w:color w:val="auto"/>
          <w:spacing w:val="0"/>
          <w:kern w:val="2"/>
          <w:sz w:val="28"/>
          <w:szCs w:val="28"/>
          <w:lang w:val="en-US" w:eastAsia="zh-CN" w:bidi="ar-SA"/>
        </w:rPr>
        <w:t>关于录制书写视频 3 分钟写不完如何展示作品？</w:t>
      </w:r>
      <w:bookmarkStart w:id="0" w:name="_GoBack"/>
      <w:bookmarkEnd w:id="0"/>
    </w:p>
    <w:p w14:paraId="0ACC9901"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Style w:val="6"/>
          <w:rFonts w:hint="eastAsia" w:ascii="仿宋" w:hAnsi="仿宋" w:eastAsia="仿宋" w:cs="仿宋"/>
          <w:color w:val="auto"/>
          <w:spacing w:val="0"/>
          <w:kern w:val="2"/>
          <w:sz w:val="28"/>
          <w:szCs w:val="28"/>
          <w:lang w:val="en-US" w:eastAsia="zh-CN" w:bidi="ar-SA"/>
        </w:rPr>
        <w:t>书写视频是证明提交的作品为选手自己创作的证明，录制的视频为前面的几分钟，不能中断不能剪辑，最后展示的也是前面 3 分钟内容，不是整幅作品。</w:t>
      </w:r>
    </w:p>
    <w:p w14:paraId="2CC2F5F4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23. 篆刻暂不用录视频。</w:t>
      </w:r>
    </w:p>
    <w:p w14:paraId="199D64AB">
      <w:pPr>
        <w:spacing w:line="360" w:lineRule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</w:p>
    <w:p w14:paraId="096ACC12">
      <w:pPr>
        <w:numPr>
          <w:ilvl w:val="0"/>
          <w:numId w:val="3"/>
        </w:numPr>
        <w:spacing w:line="360" w:lineRule="auto"/>
        <w:ind w:left="420" w:leftChars="0" w:hanging="420" w:firstLineChars="0"/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关于注册与信息填写</w:t>
      </w:r>
    </w:p>
    <w:p w14:paraId="725D2646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Chars="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各位选手自行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上官网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注册，投稿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注意姓名、单位、组别、指导者等信息务必填写正确，一旦开始评审，就无法修改，会影响获奖。</w:t>
      </w:r>
    </w:p>
    <w:p w14:paraId="3B46F345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Chars="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注册时，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上海地区六年级的同学请选择初中组。</w:t>
      </w:r>
    </w:p>
    <w:p w14:paraId="468F89F3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Chars="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在上海中小学读书的港澳台学生，归入上海赛区，报名时自行选择中小学组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即可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，大学生组包括留学生。</w:t>
      </w:r>
    </w:p>
    <w:p w14:paraId="0FFBE578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Chars="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留学生及外籍教师填写姓名时，以“母语名字（中文名字）”的形式填写，例：Hans (汉斯，德国)。</w:t>
      </w:r>
    </w:p>
    <w:p w14:paraId="7207E2A5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Chars="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学生、教师组选手所属行政区为学校所在区，社会组选手所属行政区为联系地址所在区。</w:t>
      </w:r>
    </w:p>
    <w:p w14:paraId="7E523B52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Chars="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8"/>
          <w:szCs w:val="28"/>
        </w:rPr>
        <w:t>退休教师应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报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社会组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培训机构从业者没有教师资格证的选手，应报社会组（篆刻无社会组）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。</w:t>
      </w:r>
    </w:p>
    <w:p w14:paraId="0BA84C94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Chars="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书写教师组为在大中小学、幼儿园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在职教师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，其余需报社会组。</w:t>
      </w:r>
    </w:p>
    <w:p w14:paraId="1900238A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Chars="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篆刻教师组取得有关行业的教师资格证的教师也可纳入参赛。</w:t>
      </w:r>
    </w:p>
    <w:p w14:paraId="124919B7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Chars="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参赛者所在单位/学校请填写标准全称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如：上海市XX中学。</w:t>
      </w:r>
    </w:p>
    <w:p w14:paraId="75B7BDA4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Chars="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作品名称不必重复填写书名号，直接填写内容，例如：七律·长征、沁园春·雪（节选）、节录《三字经》。</w:t>
      </w:r>
    </w:p>
    <w:p w14:paraId="0B1A6458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Chars="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作品名称一栏，不是填写作品类型，名称不能是简单的硬笔、毛笔这样的字样，而是作品的内容主题。</w:t>
      </w:r>
    </w:p>
    <w:p w14:paraId="1E9F0D23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Chars="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入围全国评审的作品实物在投寄前，确保标签贴牢，以免遗失。</w:t>
      </w:r>
    </w:p>
    <w:p w14:paraId="5B8227BC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131B479E">
      <w:pPr>
        <w:numPr>
          <w:ilvl w:val="0"/>
          <w:numId w:val="3"/>
        </w:numPr>
        <w:spacing w:line="360" w:lineRule="auto"/>
        <w:ind w:left="420" w:leftChars="0" w:hanging="420" w:firstLineChars="0"/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关于知识测试答题</w:t>
      </w:r>
    </w:p>
    <w:p w14:paraId="4E1402C7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Chars="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推荐用电脑进行报名且使用谷歌浏览器，不建议用手机和平板或者其他浏览器操作。</w:t>
      </w:r>
    </w:p>
    <w:p w14:paraId="3B72EA35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Chars="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通过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语言文字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知识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测试合格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后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才能上传作品，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测试不限次数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60分以上合格，以最高分计（此分数不计入后期评审）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。</w:t>
      </w:r>
    </w:p>
    <w:p w14:paraId="4E20AB20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auto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color w:val="auto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4202430</wp:posOffset>
            </wp:positionH>
            <wp:positionV relativeFrom="paragraph">
              <wp:posOffset>166370</wp:posOffset>
            </wp:positionV>
            <wp:extent cx="1231265" cy="1219200"/>
            <wp:effectExtent l="0" t="0" r="6985" b="0"/>
            <wp:wrapSquare wrapText="bothSides"/>
            <wp:docPr id="4" name="图片 3" descr="朝花夕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朝花夕拾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3126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05C09B5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黑体" w:hAnsi="黑体" w:eastAsia="黑体" w:cs="黑体"/>
          <w:b/>
          <w:bCs/>
          <w:color w:val="auto"/>
          <w:sz w:val="28"/>
          <w:szCs w:val="28"/>
          <w:lang w:val="en-US"/>
        </w:rPr>
      </w:pPr>
      <w:r>
        <w:rPr>
          <w:rFonts w:hint="eastAsia" w:ascii="黑体" w:hAnsi="黑体" w:eastAsia="黑体" w:cs="黑体"/>
          <w:b/>
          <w:bCs/>
          <w:color w:val="auto"/>
          <w:sz w:val="28"/>
          <w:szCs w:val="28"/>
          <w:lang w:val="en-US" w:eastAsia="zh-CN"/>
        </w:rPr>
        <w:t>大赛</w:t>
      </w:r>
      <w:r>
        <w:rPr>
          <w:rFonts w:hint="eastAsia" w:ascii="黑体" w:hAnsi="黑体" w:eastAsia="黑体" w:cs="黑体"/>
          <w:b/>
          <w:bCs/>
          <w:color w:val="auto"/>
          <w:sz w:val="28"/>
          <w:szCs w:val="28"/>
        </w:rPr>
        <w:t>官网</w:t>
      </w:r>
      <w:r>
        <w:rPr>
          <w:rFonts w:hint="eastAsia" w:ascii="黑体" w:hAnsi="黑体" w:eastAsia="黑体" w:cs="黑体"/>
          <w:b/>
          <w:bCs/>
          <w:color w:val="auto"/>
          <w:sz w:val="28"/>
          <w:szCs w:val="28"/>
          <w:lang w:val="en-US" w:eastAsia="zh-CN"/>
        </w:rPr>
        <w:t>首页，可参考大赛说明</w:t>
      </w:r>
    </w:p>
    <w:p w14:paraId="135F2DC6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黑体" w:hAnsi="黑体" w:eastAsia="黑体" w:cs="黑体"/>
          <w:b/>
          <w:bCs/>
          <w:color w:val="auto"/>
          <w:sz w:val="28"/>
          <w:szCs w:val="28"/>
        </w:rPr>
      </w:pPr>
      <w:r>
        <w:rPr>
          <w:rFonts w:hint="eastAsia" w:eastAsia="仿宋_GB2312"/>
          <w:b w:val="0"/>
          <w:bCs w:val="0"/>
          <w:sz w:val="32"/>
          <w:szCs w:val="32"/>
        </w:rPr>
        <w:t>https://jdsxj.eduyun.cn</w:t>
      </w:r>
    </w:p>
    <w:p w14:paraId="1BEA3265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黑体" w:hAnsi="黑体" w:eastAsia="黑体" w:cs="黑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28"/>
          <w:szCs w:val="28"/>
          <w:lang w:val="en-US" w:eastAsia="zh-CN"/>
        </w:rPr>
        <w:t>如有其他疑问，可扫码添加编辑微信咨询→</w:t>
      </w:r>
    </w:p>
    <w:p w14:paraId="4C8CC63B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黑体" w:hAnsi="黑体" w:eastAsia="黑体" w:cs="黑体"/>
          <w:b/>
          <w:bCs/>
          <w:color w:val="auto"/>
          <w:sz w:val="28"/>
          <w:szCs w:val="28"/>
          <w:lang w:val="en-US" w:eastAsia="zh-CN"/>
        </w:rPr>
      </w:pPr>
    </w:p>
    <w:p w14:paraId="56DED953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eastAsia="仿宋_GB2312"/>
          <w:b w:val="0"/>
          <w:bCs w:val="0"/>
          <w:sz w:val="32"/>
          <w:szCs w:val="32"/>
        </w:rPr>
      </w:pP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笔墨、印记上海赛区</w:t>
      </w:r>
      <w:r>
        <w:rPr>
          <w:rFonts w:hint="eastAsia" w:eastAsia="仿宋_GB2312"/>
          <w:b w:val="0"/>
          <w:bCs w:val="0"/>
          <w:sz w:val="32"/>
          <w:szCs w:val="32"/>
        </w:rPr>
        <w:t>联系人：上海教育报刊总社陈老师、赵老师</w:t>
      </w:r>
    </w:p>
    <w:p w14:paraId="6C4E5B09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咨询</w:t>
      </w:r>
      <w:r>
        <w:rPr>
          <w:rFonts w:hint="eastAsia" w:eastAsia="仿宋_GB2312"/>
          <w:b w:val="0"/>
          <w:bCs w:val="0"/>
          <w:sz w:val="32"/>
          <w:szCs w:val="32"/>
        </w:rPr>
        <w:t>电话：33395095、33255715、17821748553 </w:t>
      </w:r>
    </w:p>
    <w:sectPr>
      <w:headerReference r:id="rId3" w:type="default"/>
      <w:footerReference r:id="rId4" w:type="default"/>
      <w:pgSz w:w="11906" w:h="16838"/>
      <w:pgMar w:top="1134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F2F5FA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A3269E6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A3269E6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6AD2E6"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DA71E1"/>
    <w:multiLevelType w:val="singleLevel"/>
    <w:tmpl w:val="EFDA71E1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36B614CE"/>
    <w:multiLevelType w:val="multilevel"/>
    <w:tmpl w:val="36B614C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916FEA2"/>
    <w:multiLevelType w:val="singleLevel"/>
    <w:tmpl w:val="6916FEA2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I1NGQ4MDY4NjMxYWVlMzc3ODM2NDE0MmU1ODUxYzYifQ=="/>
  </w:docVars>
  <w:rsids>
    <w:rsidRoot w:val="00B03714"/>
    <w:rsid w:val="00006B8F"/>
    <w:rsid w:val="00021A67"/>
    <w:rsid w:val="001900B5"/>
    <w:rsid w:val="00210457"/>
    <w:rsid w:val="00251113"/>
    <w:rsid w:val="002D0605"/>
    <w:rsid w:val="002F68AB"/>
    <w:rsid w:val="003165F2"/>
    <w:rsid w:val="003530A1"/>
    <w:rsid w:val="003C00B6"/>
    <w:rsid w:val="00413C9F"/>
    <w:rsid w:val="00432FD5"/>
    <w:rsid w:val="00473E3A"/>
    <w:rsid w:val="004751C6"/>
    <w:rsid w:val="00561C1F"/>
    <w:rsid w:val="005C5943"/>
    <w:rsid w:val="00646C55"/>
    <w:rsid w:val="006969A7"/>
    <w:rsid w:val="006A653C"/>
    <w:rsid w:val="0076742F"/>
    <w:rsid w:val="007B1303"/>
    <w:rsid w:val="007E1218"/>
    <w:rsid w:val="008820D4"/>
    <w:rsid w:val="0096346C"/>
    <w:rsid w:val="009866F0"/>
    <w:rsid w:val="009F088B"/>
    <w:rsid w:val="00A00990"/>
    <w:rsid w:val="00A1498E"/>
    <w:rsid w:val="00A71839"/>
    <w:rsid w:val="00B03714"/>
    <w:rsid w:val="00B52FD0"/>
    <w:rsid w:val="00C926A7"/>
    <w:rsid w:val="00D0352A"/>
    <w:rsid w:val="00D659AD"/>
    <w:rsid w:val="00DD646D"/>
    <w:rsid w:val="00E43923"/>
    <w:rsid w:val="00E54978"/>
    <w:rsid w:val="00E63911"/>
    <w:rsid w:val="00E7446C"/>
    <w:rsid w:val="00F037AE"/>
    <w:rsid w:val="00F119D5"/>
    <w:rsid w:val="00FC56B7"/>
    <w:rsid w:val="087A0345"/>
    <w:rsid w:val="0A026CA2"/>
    <w:rsid w:val="0BE373D5"/>
    <w:rsid w:val="0C6679FF"/>
    <w:rsid w:val="0CEF68BB"/>
    <w:rsid w:val="0F1D5D02"/>
    <w:rsid w:val="0F814C14"/>
    <w:rsid w:val="144D650E"/>
    <w:rsid w:val="15E76A95"/>
    <w:rsid w:val="17A313A6"/>
    <w:rsid w:val="17C80762"/>
    <w:rsid w:val="197A7B61"/>
    <w:rsid w:val="1BB27AA1"/>
    <w:rsid w:val="1C676478"/>
    <w:rsid w:val="1C7167A4"/>
    <w:rsid w:val="1CAE7783"/>
    <w:rsid w:val="1E2F2AC3"/>
    <w:rsid w:val="257D2829"/>
    <w:rsid w:val="2610760C"/>
    <w:rsid w:val="291901E9"/>
    <w:rsid w:val="2E7218C3"/>
    <w:rsid w:val="2EC4391B"/>
    <w:rsid w:val="2ECA20E8"/>
    <w:rsid w:val="326952EC"/>
    <w:rsid w:val="37702060"/>
    <w:rsid w:val="393C15A9"/>
    <w:rsid w:val="3A5C6CB1"/>
    <w:rsid w:val="3E247F32"/>
    <w:rsid w:val="3F3F1C89"/>
    <w:rsid w:val="3F75000F"/>
    <w:rsid w:val="409F3B78"/>
    <w:rsid w:val="434D3106"/>
    <w:rsid w:val="48461B60"/>
    <w:rsid w:val="49AE2CAB"/>
    <w:rsid w:val="50EB451E"/>
    <w:rsid w:val="516464A4"/>
    <w:rsid w:val="525C23FE"/>
    <w:rsid w:val="530A7B81"/>
    <w:rsid w:val="57EB351D"/>
    <w:rsid w:val="5AE5573A"/>
    <w:rsid w:val="5AEF4993"/>
    <w:rsid w:val="5BA36141"/>
    <w:rsid w:val="5C180C7F"/>
    <w:rsid w:val="5D667DDB"/>
    <w:rsid w:val="5E744819"/>
    <w:rsid w:val="61C55768"/>
    <w:rsid w:val="65E07CA9"/>
    <w:rsid w:val="67F346F7"/>
    <w:rsid w:val="68E52AE2"/>
    <w:rsid w:val="6AC8306F"/>
    <w:rsid w:val="6B555802"/>
    <w:rsid w:val="6CB30550"/>
    <w:rsid w:val="6FEC4AAF"/>
    <w:rsid w:val="70E7034C"/>
    <w:rsid w:val="73E407F0"/>
    <w:rsid w:val="754E0E15"/>
    <w:rsid w:val="7AC36D74"/>
    <w:rsid w:val="7B731FCB"/>
    <w:rsid w:val="7B886751"/>
    <w:rsid w:val="7DB70ECC"/>
    <w:rsid w:val="7E420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widowControl w:val="0"/>
      <w:spacing w:before="340" w:after="330" w:line="576" w:lineRule="auto"/>
      <w:jc w:val="both"/>
      <w:outlineLvl w:val="0"/>
    </w:pPr>
    <w:rPr>
      <w:rFonts w:ascii="Times New Roman" w:hAnsi="Times New Roman" w:eastAsia="宋体" w:cs="Times New Roman"/>
      <w:b/>
      <w:kern w:val="44"/>
      <w:sz w:val="44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semiHidden/>
    <w:unhideWhenUsed/>
    <w:qFormat/>
    <w:uiPriority w:val="99"/>
    <w:rPr>
      <w:color w:val="0000FF"/>
      <w:u w:val="single"/>
    </w:rPr>
  </w:style>
  <w:style w:type="paragraph" w:customStyle="1" w:styleId="8">
    <w:name w:val="Body Text First Indent 21"/>
    <w:basedOn w:val="9"/>
    <w:qFormat/>
    <w:uiPriority w:val="0"/>
    <w:pPr>
      <w:ind w:firstLine="420" w:firstLineChars="200"/>
    </w:pPr>
    <w:rPr>
      <w:rFonts w:ascii="Calibri" w:hAnsi="Calibri"/>
    </w:rPr>
  </w:style>
  <w:style w:type="paragraph" w:customStyle="1" w:styleId="9">
    <w:name w:val="Body Text Indent1"/>
    <w:basedOn w:val="1"/>
    <w:autoRedefine/>
    <w:qFormat/>
    <w:uiPriority w:val="0"/>
    <w:pPr>
      <w:ind w:left="420" w:leftChars="200"/>
    </w:p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1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12">
    <w:name w:val="页脚 字符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2909</Words>
  <Characters>3018</Characters>
  <Lines>3</Lines>
  <Paragraphs>1</Paragraphs>
  <TotalTime>2</TotalTime>
  <ScaleCrop>false</ScaleCrop>
  <LinksUpToDate>false</LinksUpToDate>
  <CharactersWithSpaces>3039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2020-05-29T06:52:00Z</dcterms:created>
  <dc:creator>周 俊峰</dc:creator>
  <cp:lastModifiedBy>赵晓军</cp:lastModifiedBy>
  <cp:lastPrinted>2025-04-10T09:03:00Z</cp:lastPrinted>
  <dcterms:modified xsi:type="dcterms:W3CDTF">2025-04-11T02:34:26Z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CC66EAFCE4904CE5B9AD87373333023A_13</vt:lpwstr>
  </property>
  <property fmtid="{D5CDD505-2E9C-101B-9397-08002B2CF9AE}" pid="4" name="KSOTemplateDocerSaveRecord">
    <vt:lpwstr>eyJoZGlkIjoiZjk4MGFhZGE2YmY0YzgzMTdkNWJhNmExYmQ0MWUwYzciLCJ1c2VySWQiOiI2NzEyNDUzMDgifQ==</vt:lpwstr>
  </property>
</Properties>
</file>